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EEC7C" w14:textId="77777777" w:rsidR="00494662" w:rsidRPr="00494662" w:rsidRDefault="00494662" w:rsidP="00494662">
      <w:pPr>
        <w:rPr>
          <w:sz w:val="28"/>
          <w:szCs w:val="28"/>
        </w:rPr>
      </w:pPr>
      <w:r w:rsidRPr="00494662">
        <w:rPr>
          <w:sz w:val="28"/>
          <w:szCs w:val="28"/>
        </w:rPr>
        <w:t xml:space="preserve">KANE COUNTY BAR ASSOCIATION </w:t>
      </w:r>
    </w:p>
    <w:p w14:paraId="7EF30F9C" w14:textId="77777777" w:rsidR="00494662" w:rsidRPr="00494662" w:rsidRDefault="00494662" w:rsidP="00494662">
      <w:pPr>
        <w:rPr>
          <w:sz w:val="28"/>
          <w:szCs w:val="28"/>
        </w:rPr>
      </w:pPr>
      <w:r w:rsidRPr="00494662">
        <w:rPr>
          <w:sz w:val="28"/>
          <w:szCs w:val="28"/>
        </w:rPr>
        <w:t>BOARD OF MANAGERS VACANCY</w:t>
      </w:r>
    </w:p>
    <w:p w14:paraId="6F97782C" w14:textId="77777777" w:rsidR="00494662" w:rsidRDefault="00494662" w:rsidP="00494662"/>
    <w:p w14:paraId="4DAAC736" w14:textId="35CA5761" w:rsidR="00494662" w:rsidRDefault="00494662" w:rsidP="00494662">
      <w:r>
        <w:t>Pursuant to the Bylaws of the Kane County Bar Association, Article X, Section 1, before March 1 of each year, each of those persons, being members in good standing of the Association, desiring to serve as a Director of the Association or as the Secretary-Treasurer of the Association shall file his or her nominating petition with the Association in the form specified below.</w:t>
      </w:r>
    </w:p>
    <w:p w14:paraId="4ED52666" w14:textId="77777777" w:rsidR="00494662" w:rsidRDefault="00494662" w:rsidP="00494662"/>
    <w:p w14:paraId="2BA9400E" w14:textId="0234C1B8" w:rsidR="00494662" w:rsidRDefault="00494662" w:rsidP="00494662">
      <w:r>
        <w:t>Any member in good standing of the Association, may also nominate any other member of the Association in good standing, to serve in the position of Director or Secretary-Treasurer.  The member nominated for the position of Secretary-Treasurer must have previously served as a Director of the Association or General Counsel for the Association</w:t>
      </w:r>
      <w:r w:rsidR="00CE652A">
        <w:t xml:space="preserve"> for at least two (2) years. </w:t>
      </w:r>
    </w:p>
    <w:p w14:paraId="3C300622" w14:textId="77777777" w:rsidR="00494662" w:rsidRDefault="00494662" w:rsidP="00494662"/>
    <w:p w14:paraId="170B1FF9" w14:textId="77777777" w:rsidR="00494662" w:rsidRDefault="00494662" w:rsidP="00494662">
      <w:r>
        <w:t>In addition to the above paragraph, there shall be a nominating committee which shall consist of the President and the two most immediate, active past Presidents of the Association. The nominating committee, by a majority vote, may nominate any member or members in good standing for the positions of Secretary-Treasurer or Director.</w:t>
      </w:r>
    </w:p>
    <w:p w14:paraId="4A9F29DC" w14:textId="77777777" w:rsidR="00494662" w:rsidRDefault="00494662" w:rsidP="00494662"/>
    <w:p w14:paraId="20D6407E" w14:textId="1A8996AF" w:rsidR="00494662" w:rsidRDefault="00494662" w:rsidP="00494662">
      <w:r>
        <w:t xml:space="preserve">There </w:t>
      </w:r>
      <w:r w:rsidR="00CE652A">
        <w:t>is one (1)</w:t>
      </w:r>
      <w:r>
        <w:t xml:space="preserve"> vacant Director position on the Board of Managers, serving a </w:t>
      </w:r>
      <w:r w:rsidR="006766A6">
        <w:t>three-year</w:t>
      </w:r>
      <w:r>
        <w:t xml:space="preserve"> term beginning July 1, 202</w:t>
      </w:r>
      <w:r w:rsidR="00CE652A">
        <w:t>5</w:t>
      </w:r>
      <w:r>
        <w:t xml:space="preserve">. In addition, there is one vacant position for the office of Secretary-Treasurer, serving a </w:t>
      </w:r>
      <w:r w:rsidR="006766A6">
        <w:t>one-year</w:t>
      </w:r>
      <w:r>
        <w:t xml:space="preserve"> term in that office, followed by a </w:t>
      </w:r>
      <w:r w:rsidR="00CE652A">
        <w:t>one-year</w:t>
      </w:r>
      <w:r>
        <w:t xml:space="preserve"> term as Vice-President, a </w:t>
      </w:r>
      <w:r w:rsidR="00CE652A">
        <w:t>one-year</w:t>
      </w:r>
      <w:r>
        <w:t xml:space="preserve"> term as President, and a </w:t>
      </w:r>
      <w:r w:rsidR="00CE652A">
        <w:t>one-year</w:t>
      </w:r>
      <w:r>
        <w:t xml:space="preserve"> term as Immediate Past President, beginning July 1, 202</w:t>
      </w:r>
      <w:r w:rsidR="00CE652A">
        <w:t>5</w:t>
      </w:r>
      <w:r>
        <w:t xml:space="preserve">.  </w:t>
      </w:r>
    </w:p>
    <w:p w14:paraId="78DA33F2" w14:textId="77777777" w:rsidR="00494662" w:rsidRDefault="00494662" w:rsidP="00494662"/>
    <w:p w14:paraId="5674DB9E" w14:textId="156D2925" w:rsidR="00494662" w:rsidRDefault="00494662" w:rsidP="00494662">
      <w:r>
        <w:t>To the extent Petitions for Candidacy are properly filed with the KCBA President or Executive Director by March 1, 202</w:t>
      </w:r>
      <w:r w:rsidR="00CE652A">
        <w:t>5</w:t>
      </w:r>
      <w:r>
        <w:t>, the office shall be filled as provided in the Bylaws.  If there are no Petitions for Candidacy properly filed, the Nominating Committee of the KCBA will make a nomination.  If there is only one candidate for each vacant position, whether by Petition or nomination, election of the candidate shall occur at the Annual Meeting. In the event of multiple candidates for a Director position then at the next regular meeting of the Board of Managers following March 1st, a Special Meeting of the Association shall be scheduled pursuant to Article XII, Section 2 of the Bylaws, for the purpose of conducting a contested election. Said election shall occur prior to the Annual Meeting and shall be conducted in accordance with Section 4, Article XI of the bylaws.</w:t>
      </w:r>
    </w:p>
    <w:p w14:paraId="5380F5A6" w14:textId="77777777" w:rsidR="00494662" w:rsidRDefault="00494662" w:rsidP="00494662"/>
    <w:p w14:paraId="7A182C9D" w14:textId="5C1A1EEE" w:rsidR="007738A7" w:rsidRDefault="00494662" w:rsidP="00494662">
      <w:r>
        <w:t>Article VI Section 6. If two members of the Board of Managers, regardless of whether they be Officers or Directors of the Association, are from the same law firm, then no other member of that law firm shall be eligible to run for Secretary-Treasurer/Director until the end of the term of service of either current member of the Board of Managers.</w:t>
      </w:r>
    </w:p>
    <w:sectPr w:rsidR="007738A7" w:rsidSect="00CB6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662"/>
    <w:rsid w:val="00064787"/>
    <w:rsid w:val="0006665B"/>
    <w:rsid w:val="00140716"/>
    <w:rsid w:val="00257CB1"/>
    <w:rsid w:val="00445493"/>
    <w:rsid w:val="00494662"/>
    <w:rsid w:val="006766A6"/>
    <w:rsid w:val="007738A7"/>
    <w:rsid w:val="008E2E97"/>
    <w:rsid w:val="009F08FE"/>
    <w:rsid w:val="00CB6C4F"/>
    <w:rsid w:val="00CE6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EB874"/>
  <w15:chartTrackingRefBased/>
  <w15:docId w15:val="{7853B2AD-759F-2747-9872-14A9C3584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2347</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 Briefs</dc:creator>
  <cp:keywords/>
  <dc:description/>
  <cp:lastModifiedBy>Bar Briefs</cp:lastModifiedBy>
  <cp:revision>2</cp:revision>
  <dcterms:created xsi:type="dcterms:W3CDTF">2025-01-06T20:06:00Z</dcterms:created>
  <dcterms:modified xsi:type="dcterms:W3CDTF">2025-01-06T20:06:00Z</dcterms:modified>
</cp:coreProperties>
</file>